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5A3E3" w14:textId="77777777" w:rsidR="006879BE" w:rsidRPr="006879BE" w:rsidRDefault="008303C1" w:rsidP="008303C1">
      <w:pPr>
        <w:rPr>
          <w:rFonts w:ascii="Calibri" w:hAnsi="Calibri" w:cs="Calibri"/>
        </w:rPr>
      </w:pPr>
      <w:r w:rsidRPr="006879BE">
        <w:rPr>
          <w:rFonts w:ascii="Calibri" w:hAnsi="Calibri" w:cs="Calibri"/>
        </w:rPr>
        <w:t xml:space="preserve">2024-07-19 </w:t>
      </w:r>
    </w:p>
    <w:p w14:paraId="7D2C5F49" w14:textId="2DB36CF6" w:rsidR="008303C1" w:rsidRPr="006879BE" w:rsidRDefault="008303C1" w:rsidP="008303C1">
      <w:pPr>
        <w:rPr>
          <w:rFonts w:ascii="Calibri" w:eastAsia="PMingLiU" w:hAnsi="Calibri" w:cs="Calibri"/>
          <w:color w:val="000000"/>
          <w:kern w:val="0"/>
          <w:szCs w:val="24"/>
        </w:rPr>
      </w:pPr>
      <w:r w:rsidRPr="006879BE">
        <w:rPr>
          <w:rFonts w:ascii="Calibri" w:eastAsia="PMingLiU" w:hAnsi="Calibri" w:cs="Calibri"/>
          <w:color w:val="000000"/>
          <w:kern w:val="0"/>
          <w:szCs w:val="24"/>
        </w:rPr>
        <w:t>香港經濟日報</w:t>
      </w:r>
      <w:r w:rsidRPr="006879BE">
        <w:rPr>
          <w:rFonts w:ascii="Calibri" w:eastAsia="PMingLiU" w:hAnsi="Calibri" w:cs="Calibri"/>
          <w:color w:val="000000"/>
          <w:kern w:val="0"/>
          <w:szCs w:val="24"/>
        </w:rPr>
        <w:t xml:space="preserve"> Hong Kong Economic Times</w:t>
      </w:r>
    </w:p>
    <w:p w14:paraId="25032427" w14:textId="21935575" w:rsidR="008303C1" w:rsidRPr="006879BE" w:rsidRDefault="008303C1" w:rsidP="008303C1">
      <w:pPr>
        <w:widowControl/>
        <w:rPr>
          <w:rFonts w:ascii="Calibri" w:eastAsia="PMingLiU" w:hAnsi="Calibri" w:cs="Calibri"/>
          <w:color w:val="000000"/>
          <w:kern w:val="0"/>
          <w:szCs w:val="24"/>
        </w:rPr>
      </w:pPr>
      <w:r w:rsidRPr="006879BE">
        <w:rPr>
          <w:rFonts w:ascii="Calibri" w:eastAsia="PMingLiU" w:hAnsi="Calibri" w:cs="Calibri"/>
          <w:color w:val="000000"/>
          <w:kern w:val="0"/>
          <w:szCs w:val="24"/>
        </w:rPr>
        <w:t>物業管理周</w:t>
      </w:r>
      <w:r w:rsidRPr="006879BE">
        <w:rPr>
          <w:rFonts w:ascii="Calibri" w:eastAsia="PMingLiU" w:hAnsi="Calibri" w:cs="Calibri"/>
          <w:color w:val="000000"/>
          <w:kern w:val="0"/>
          <w:szCs w:val="24"/>
        </w:rPr>
        <w:t>2024</w:t>
      </w:r>
      <w:r w:rsidRPr="006879BE">
        <w:rPr>
          <w:rFonts w:ascii="Calibri" w:eastAsia="PMingLiU" w:hAnsi="Calibri" w:cs="Calibri"/>
          <w:color w:val="000000"/>
          <w:kern w:val="0"/>
          <w:szCs w:val="24"/>
        </w:rPr>
        <w:t>「優秀從業員選舉」頒獎典禮暨研討會</w:t>
      </w:r>
    </w:p>
    <w:p w14:paraId="72FD3A17" w14:textId="4994FDD6" w:rsidR="007060E0" w:rsidRDefault="007060E0">
      <w:r w:rsidRPr="007060E0">
        <w:drawing>
          <wp:anchor distT="0" distB="0" distL="114300" distR="114300" simplePos="0" relativeHeight="251658240" behindDoc="1" locked="0" layoutInCell="1" allowOverlap="1" wp14:anchorId="0254530F" wp14:editId="7C88DC75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095875" cy="3930015"/>
            <wp:effectExtent l="0" t="0" r="9525" b="0"/>
            <wp:wrapThrough wrapText="bothSides">
              <wp:wrapPolygon edited="0">
                <wp:start x="0" y="0"/>
                <wp:lineTo x="0" y="21464"/>
                <wp:lineTo x="21560" y="21464"/>
                <wp:lineTo x="21560" y="0"/>
                <wp:lineTo x="0" y="0"/>
              </wp:wrapPolygon>
            </wp:wrapThrough>
            <wp:docPr id="7096300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3007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9FAC1" w14:textId="2BD59C27" w:rsidR="007060E0" w:rsidRDefault="007060E0"/>
    <w:p w14:paraId="610B91F5" w14:textId="367FBFB8" w:rsidR="007060E0" w:rsidRDefault="007060E0"/>
    <w:p w14:paraId="1EF1DB65" w14:textId="46CF660B" w:rsidR="006879BE" w:rsidRDefault="006879BE"/>
    <w:p w14:paraId="5A4ABD75" w14:textId="5E567B51" w:rsidR="006879BE" w:rsidRDefault="006879BE"/>
    <w:p w14:paraId="0F70A36B" w14:textId="028D73AA" w:rsidR="006879BE" w:rsidRDefault="006879BE"/>
    <w:p w14:paraId="1B901084" w14:textId="77777777" w:rsidR="006879BE" w:rsidRDefault="006879BE"/>
    <w:p w14:paraId="72B6DEC3" w14:textId="3CD43CBD" w:rsidR="008303C1" w:rsidRPr="008303C1" w:rsidRDefault="007060E0">
      <w:r w:rsidRPr="007060E0">
        <w:drawing>
          <wp:anchor distT="0" distB="0" distL="114300" distR="114300" simplePos="0" relativeHeight="251659264" behindDoc="1" locked="0" layoutInCell="1" allowOverlap="1" wp14:anchorId="03D32629" wp14:editId="3BE2CD49">
            <wp:simplePos x="0" y="0"/>
            <wp:positionH relativeFrom="column">
              <wp:posOffset>0</wp:posOffset>
            </wp:positionH>
            <wp:positionV relativeFrom="paragraph">
              <wp:posOffset>2424430</wp:posOffset>
            </wp:positionV>
            <wp:extent cx="5095875" cy="4527550"/>
            <wp:effectExtent l="0" t="0" r="9525" b="6350"/>
            <wp:wrapThrough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hrough>
            <wp:docPr id="3034765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7657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3C1" w:rsidRPr="008303C1" w:rsidSect="007060E0">
      <w:pgSz w:w="12240" w:h="15840"/>
      <w:pgMar w:top="426" w:right="1440" w:bottom="426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C1"/>
    <w:rsid w:val="002F6BD0"/>
    <w:rsid w:val="00556AEC"/>
    <w:rsid w:val="00574B7F"/>
    <w:rsid w:val="006879BE"/>
    <w:rsid w:val="007060E0"/>
    <w:rsid w:val="008303C1"/>
    <w:rsid w:val="00A6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C397"/>
  <w15:chartTrackingRefBased/>
  <w15:docId w15:val="{0720E909-5266-4FE1-886B-272FECB9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879BE"/>
  </w:style>
  <w:style w:type="character" w:customStyle="1" w:styleId="a4">
    <w:name w:val="日期 字元"/>
    <w:basedOn w:val="a0"/>
    <w:link w:val="a3"/>
    <w:uiPriority w:val="99"/>
    <w:semiHidden/>
    <w:rsid w:val="00687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Smeo</cp:lastModifiedBy>
  <cp:revision>3</cp:revision>
  <dcterms:created xsi:type="dcterms:W3CDTF">2024-08-09T04:25:00Z</dcterms:created>
  <dcterms:modified xsi:type="dcterms:W3CDTF">2024-08-12T03:33:00Z</dcterms:modified>
</cp:coreProperties>
</file>